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D08FE" w14:paraId="0D1B9BC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FE2635" w14:textId="77777777" w:rsidR="004D08FE" w:rsidRDefault="00BE48C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40C761A" w14:textId="77777777" w:rsidR="004D08FE" w:rsidRDefault="00BE48CB">
            <w:pPr>
              <w:spacing w:after="0" w:line="240" w:lineRule="auto"/>
            </w:pPr>
            <w:r>
              <w:t>12719</w:t>
            </w:r>
          </w:p>
        </w:tc>
      </w:tr>
      <w:tr w:rsidR="004D08FE" w14:paraId="77CD120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7344DC6" w14:textId="77777777" w:rsidR="004D08FE" w:rsidRDefault="00BE48C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C98AA61" w14:textId="77777777" w:rsidR="004D08FE" w:rsidRDefault="00BE48CB">
            <w:pPr>
              <w:spacing w:after="0" w:line="240" w:lineRule="auto"/>
            </w:pPr>
            <w:r>
              <w:t>OSNOVNA ŠKOLA PRIMOŠTEN</w:t>
            </w:r>
          </w:p>
        </w:tc>
      </w:tr>
      <w:tr w:rsidR="004D08FE" w14:paraId="2BEB017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13A22CA" w14:textId="77777777" w:rsidR="004D08FE" w:rsidRDefault="00BE48C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E555D58" w14:textId="77777777" w:rsidR="004D08FE" w:rsidRDefault="00BE48CB">
            <w:pPr>
              <w:spacing w:after="0" w:line="240" w:lineRule="auto"/>
            </w:pPr>
            <w:r>
              <w:t>31</w:t>
            </w:r>
          </w:p>
        </w:tc>
      </w:tr>
    </w:tbl>
    <w:p w14:paraId="71A4F073" w14:textId="77777777" w:rsidR="004D08FE" w:rsidRDefault="00BE48CB">
      <w:r>
        <w:br/>
      </w:r>
    </w:p>
    <w:p w14:paraId="5FA95606" w14:textId="77777777" w:rsidR="004D08FE" w:rsidRDefault="00BE48C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E5613E5" w14:textId="77777777" w:rsidR="004D08FE" w:rsidRDefault="00BE48C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74631BA" w14:textId="77777777" w:rsidR="004D08FE" w:rsidRDefault="00BE48C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AEE7805" w14:textId="77777777" w:rsidR="004D08FE" w:rsidRDefault="004D08FE"/>
    <w:p w14:paraId="597F54A5" w14:textId="77777777" w:rsidR="004D08FE" w:rsidRDefault="00BE48C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4DF2F76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1D5298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C7C7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F965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7F295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2151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FABC9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DF9BD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1D448B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46C91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B5A163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D1AF9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08B4A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957.012,23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C5EA3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1.211.989,33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77B5D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  <w:tr w:rsidR="004D08FE" w14:paraId="67B6A8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783F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AF2399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5A89A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521E3F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944.430,71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F2BEE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1.078.961,22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52984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  <w:tr w:rsidR="004D08FE" w14:paraId="42468B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A3212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3FC896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EF97C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5DF78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12.581,52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AB4C5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133.028,11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5A98F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1057,3</w:t>
            </w:r>
          </w:p>
        </w:tc>
      </w:tr>
      <w:tr w:rsidR="004D08FE" w14:paraId="54CA02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20D41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D336AE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5704C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21190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38A831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92269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D08FE" w14:paraId="67E464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8A888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65CF3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88D34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DBCD7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17.700,79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B244E1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197.361,40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92BDC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1115,0</w:t>
            </w:r>
          </w:p>
        </w:tc>
      </w:tr>
      <w:tr w:rsidR="004D08FE" w14:paraId="083E78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CF720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A165D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D7D97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7ED6F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17.700,79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CA485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197.361,40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0836B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1115,0</w:t>
            </w:r>
          </w:p>
        </w:tc>
      </w:tr>
      <w:tr w:rsidR="004D08FE" w14:paraId="0CEAEE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20ED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20DC85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8C8E8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007061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41C12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5A86B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D08FE" w14:paraId="11B35E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AD353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19E24F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BAB4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737BC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1F8D2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35BBE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D08FE" w14:paraId="4A9BE1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CD2C7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6EEF51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FB3C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014384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817D0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65FF3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D08FE" w14:paraId="1505EA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4CD66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B8B465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D6793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B46EC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5.119,27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CA161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64.333,29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7D152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1256,7</w:t>
            </w:r>
          </w:p>
        </w:tc>
      </w:tr>
    </w:tbl>
    <w:p w14:paraId="1EFEC41E" w14:textId="77777777" w:rsidR="004D08FE" w:rsidRDefault="004D08FE">
      <w:pPr>
        <w:spacing w:after="0"/>
      </w:pPr>
    </w:p>
    <w:p w14:paraId="2EB6840C" w14:textId="77777777" w:rsidR="004D08FE" w:rsidRDefault="00BE48CB">
      <w:r>
        <w:t>Osnovna škola Primošten je u izvještajnom razdoblju od 01. siječnja do 31. prosinca 2025. godine ostvarila ukupne prihode  u iznosu od 1.211.989,33 eura (šifra 6), što je za 26,6 % više nego u istom razdoblju prethodne godine.  Rashodi iznose  1.078.961,22</w:t>
      </w:r>
      <w:r>
        <w:t xml:space="preserve"> eura (šifra 3) za 14,2% više nego za isto razdoblje prethodne godine. Bilježimo porast prihoda, ali i rashoda u odnosu na prošlogodišnje razdoblje zbog povećane osnovice za isplatu plaće, povećanih tržišnih cijena materijala i usluga potrebnih za redovno </w:t>
      </w:r>
      <w:r>
        <w:t>poslovanje. Ukupni višak prihoda poslovanja (</w:t>
      </w:r>
      <w:proofErr w:type="spellStart"/>
      <w:r>
        <w:t>šifa</w:t>
      </w:r>
      <w:proofErr w:type="spellEnd"/>
      <w:r>
        <w:t xml:space="preserve"> X001) je 133.028,11 eura, i tu se radi o fiktivnom višku poslovanja zbog </w:t>
      </w:r>
      <w:r>
        <w:lastRenderedPageBreak/>
        <w:t>rashoda za nabavu nefinancijske imovine u iznosu od 197.361,40 eura (šifra y002), a taj iznos odnosi se na aktivnosti - Kapitalna ula</w:t>
      </w:r>
      <w:r>
        <w:t xml:space="preserve">ganja i nabava opreme u osnovnom školstvu financirana iz izvora 1100- Šibensko-kninska županija, </w:t>
      </w:r>
      <w:proofErr w:type="spellStart"/>
      <w:r>
        <w:t>Kurikularna</w:t>
      </w:r>
      <w:proofErr w:type="spellEnd"/>
      <w:r>
        <w:t xml:space="preserve"> reforma - školski udžbenici za 2025/2026 i Lektira za 2025/2026 financirani iz izvora 5001 - Pomoći iz proračuna.  </w:t>
      </w:r>
    </w:p>
    <w:p w14:paraId="2AF48F56" w14:textId="77777777" w:rsidR="004D08FE" w:rsidRDefault="00BE48CB">
      <w:r>
        <w:t>Škola je ostvarila manjak priho</w:t>
      </w:r>
      <w:r>
        <w:t>da i primitaka (šifra Y005) u iznosu od 64.333,29 eura, a manjak se odnosi na manjak od nefinancijske imovine, te obaveze za plaće, materijalne troškove čiji je trošak knjižen u 2025. godini, a prihod za iste će se evidentirati u siječnju 2026. godine.</w:t>
      </w:r>
    </w:p>
    <w:p w14:paraId="032B9AF5" w14:textId="77777777" w:rsidR="004D08FE" w:rsidRDefault="00BE48CB">
      <w:r>
        <w:br/>
      </w:r>
    </w:p>
    <w:p w14:paraId="3AE44BC5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38576E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BA932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6D1D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CBD1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EAD44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9E3FC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C0061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13BE72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A34CD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385366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42900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5C0A3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745.662,45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C0CAC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882.583,92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F0C0F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</w:tbl>
    <w:p w14:paraId="0C44ADF5" w14:textId="77777777" w:rsidR="004D08FE" w:rsidRDefault="004D08FE">
      <w:pPr>
        <w:spacing w:after="0"/>
      </w:pPr>
    </w:p>
    <w:p w14:paraId="41D235B1" w14:textId="77777777" w:rsidR="004D08FE" w:rsidRDefault="00BE48CB">
      <w:r>
        <w:t>Osnovna škola Primošten u 2025 financijskoj godini bilježi rast plaća od 14,2% u odnosu na prošlogodišnje razdoblje. Razlog je povećanje osnovice za isplatu plaće.</w:t>
      </w:r>
    </w:p>
    <w:p w14:paraId="3862AF27" w14:textId="77777777" w:rsidR="004D08FE" w:rsidRDefault="004D08FE"/>
    <w:p w14:paraId="3CE63B91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496858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7FFB1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91738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CAB1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C72D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E61A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4D1F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06C12E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EC028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EE92C1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0AFE3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84CAB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1EE40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DD494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170,6</w:t>
            </w:r>
          </w:p>
        </w:tc>
      </w:tr>
    </w:tbl>
    <w:p w14:paraId="3C33CE04" w14:textId="77777777" w:rsidR="004D08FE" w:rsidRDefault="004D08FE">
      <w:pPr>
        <w:spacing w:after="0"/>
      </w:pPr>
    </w:p>
    <w:p w14:paraId="2A7334D7" w14:textId="77777777" w:rsidR="004D08FE" w:rsidRDefault="00BE48CB">
      <w:r>
        <w:t>Izvještajno razdoblje 2025 godine bilježi porast službenih putovanja u 2025 godini. Razlog je povećan broj djelatnika za stručno usavršavanje.</w:t>
      </w:r>
    </w:p>
    <w:p w14:paraId="20BED73A" w14:textId="77777777" w:rsidR="004D08FE" w:rsidRDefault="004D08FE"/>
    <w:p w14:paraId="54538B9C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61945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FBAB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AA631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689FA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8367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ECD80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E5F8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24C817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1C87F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56ED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A7C4E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FB7BE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8D427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FDE18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139,8</w:t>
            </w:r>
          </w:p>
        </w:tc>
      </w:tr>
    </w:tbl>
    <w:p w14:paraId="2B34F9B1" w14:textId="77777777" w:rsidR="004D08FE" w:rsidRDefault="004D08FE">
      <w:pPr>
        <w:spacing w:after="0"/>
      </w:pPr>
    </w:p>
    <w:p w14:paraId="2A5BC9E7" w14:textId="77777777" w:rsidR="004D08FE" w:rsidRDefault="00BE48CB">
      <w:r>
        <w:t>Porast na rashodima tekućeg i investicijskog održavanja je prvenstveno zbog nastalih kvarova i potrebe za pojačanim održavanjem pojedinih dijelova školske zgrade.</w:t>
      </w:r>
    </w:p>
    <w:p w14:paraId="1E5D6B27" w14:textId="77777777" w:rsidR="004D08FE" w:rsidRDefault="004D08FE"/>
    <w:p w14:paraId="00E46E8B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5E65AF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7186E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09BBD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38ED5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B4DCE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4BC2A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3796A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64AAD1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C781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689361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AB58C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439660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CA489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0F670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794,3</w:t>
            </w:r>
          </w:p>
        </w:tc>
      </w:tr>
    </w:tbl>
    <w:p w14:paraId="08441D29" w14:textId="77777777" w:rsidR="004D08FE" w:rsidRDefault="004D08FE">
      <w:pPr>
        <w:spacing w:after="0"/>
      </w:pPr>
    </w:p>
    <w:p w14:paraId="381F59E1" w14:textId="77777777" w:rsidR="004D08FE" w:rsidRDefault="00BE48CB">
      <w:r>
        <w:t xml:space="preserve">U izvještajnom razdoblju 2024. godine na sitni inventar je utrošeno 1.174,81 </w:t>
      </w:r>
      <w:proofErr w:type="spellStart"/>
      <w:r>
        <w:t>eur</w:t>
      </w:r>
      <w:proofErr w:type="spellEnd"/>
      <w:r>
        <w:t>, dok je u izvještajnom razdoblju 2025. godine utrošeno 9.331,11 eura. Razlog povećanja je opremanje obnovljene školske dvorane. </w:t>
      </w:r>
    </w:p>
    <w:p w14:paraId="25C7D81E" w14:textId="77777777" w:rsidR="004D08FE" w:rsidRDefault="004D08FE"/>
    <w:p w14:paraId="7EBAC665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12BA68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A062D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BE55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ABB4F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0AB1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FEEE4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C6564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7F6843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8A331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A93F5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05483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6DFE2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7C714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4.561,61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D2C45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569,1</w:t>
            </w:r>
          </w:p>
        </w:tc>
      </w:tr>
    </w:tbl>
    <w:p w14:paraId="5DEDEB27" w14:textId="77777777" w:rsidR="004D08FE" w:rsidRDefault="004D08FE">
      <w:pPr>
        <w:spacing w:after="0"/>
      </w:pPr>
    </w:p>
    <w:p w14:paraId="0B632E62" w14:textId="77777777" w:rsidR="004D08FE" w:rsidRDefault="00BE48CB">
      <w:r>
        <w:t>Razlog povećanja je što je  3237 novootvoreni konto otvoren sredinom prošlog izvještajnog razdoblja, a do tada se sve knjižilo na konto 3239 ostale usluge.</w:t>
      </w:r>
    </w:p>
    <w:p w14:paraId="76F718B3" w14:textId="77777777" w:rsidR="004D08FE" w:rsidRDefault="004D08FE"/>
    <w:p w14:paraId="007B8697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1CE9F8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6F03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9A7D9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91494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71A61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BBFF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F9668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68CBC1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BABCF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2B11F9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D34E7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36BA3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557BC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38329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233,1</w:t>
            </w:r>
          </w:p>
        </w:tc>
      </w:tr>
    </w:tbl>
    <w:p w14:paraId="6BBC743D" w14:textId="77777777" w:rsidR="004D08FE" w:rsidRDefault="004D08FE">
      <w:pPr>
        <w:spacing w:after="0"/>
      </w:pPr>
    </w:p>
    <w:p w14:paraId="37C427EB" w14:textId="77777777" w:rsidR="004D08FE" w:rsidRDefault="00BE48CB">
      <w:r>
        <w:t xml:space="preserve">Povećanje reprezentacije u izvještajnom razdoblju 2025.godine je zbog </w:t>
      </w:r>
      <w:proofErr w:type="spellStart"/>
      <w:r>
        <w:t>domijenka</w:t>
      </w:r>
      <w:proofErr w:type="spellEnd"/>
      <w:r>
        <w:t xml:space="preserve"> sa poslovnim partnerima škole, članovima školskog odbora.</w:t>
      </w:r>
    </w:p>
    <w:p w14:paraId="7B3C419A" w14:textId="77777777" w:rsidR="004D08FE" w:rsidRDefault="004D08FE"/>
    <w:p w14:paraId="51ADABFA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0ACA54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B798E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2E6FE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49722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6CCA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68361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AF01C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065B27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AA732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BCF2E5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F0AD7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FB72A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2B707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66.258,71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44942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2174307" w14:textId="77777777" w:rsidR="004D08FE" w:rsidRDefault="004D08FE">
      <w:pPr>
        <w:spacing w:after="0"/>
      </w:pPr>
    </w:p>
    <w:p w14:paraId="01734986" w14:textId="77777777" w:rsidR="004D08FE" w:rsidRDefault="00BE48CB">
      <w:r>
        <w:t>Razlog povećanja stavke 96 je zbog toga što se od financijske godine 2025 više ne koristi konto 19 - aktivna vremenska razgraničenja na koja su se knjižili kontinuirani rashodi, te se trošak evidentira u 12-2025 godine, a prihod u 01-2026 godine.</w:t>
      </w:r>
    </w:p>
    <w:p w14:paraId="3ED85566" w14:textId="77777777" w:rsidR="004D08FE" w:rsidRDefault="004D08FE"/>
    <w:p w14:paraId="0C50FAFB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lastRenderedPageBreak/>
        <w:t>Bilješka</w:t>
      </w:r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2DFF40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934B8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83FE5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8383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171EC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C195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4F7B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68AC3A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5A57A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BA03CC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09813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7117C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17.700,79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669D5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197.361,40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6FB87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1115,0</w:t>
            </w:r>
          </w:p>
        </w:tc>
      </w:tr>
    </w:tbl>
    <w:p w14:paraId="32451754" w14:textId="77777777" w:rsidR="004D08FE" w:rsidRDefault="004D08FE">
      <w:pPr>
        <w:spacing w:after="0"/>
      </w:pPr>
    </w:p>
    <w:p w14:paraId="1F9CC151" w14:textId="77777777" w:rsidR="004D08FE" w:rsidRDefault="00BE48CB">
      <w:r>
        <w:t>Razlog povećanja konta 4 -Rashodi za nabavu nefinancijske imovine je zbog financiranja kapitalnih ulaganja u osnovnom školstvu financiranih iz izvora 1100 - Šibensko-kninska županija koje se odnosilo na uređenje i opremanje školske dvorane, postavljanje vi</w:t>
      </w:r>
      <w:r>
        <w:t>deonadzora na školskoj zgradi, izradu glavnog i izvedbenog projekta energetske sanacije, te hitnu intervenciju sanacije krova školske dvorane.</w:t>
      </w:r>
    </w:p>
    <w:p w14:paraId="5BB1050F" w14:textId="77777777" w:rsidR="004D08FE" w:rsidRDefault="004D08FE"/>
    <w:p w14:paraId="311BF8FA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7587A0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B513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7358C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E06CA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73F6F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96D2D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E27C0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1EF283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17D56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D23810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DA657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31A11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17.700,79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BDC70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197.361,40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47B7E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1115,0</w:t>
            </w:r>
          </w:p>
        </w:tc>
      </w:tr>
    </w:tbl>
    <w:p w14:paraId="58AE0FA4" w14:textId="77777777" w:rsidR="004D08FE" w:rsidRDefault="004D08FE">
      <w:pPr>
        <w:spacing w:after="0"/>
      </w:pPr>
    </w:p>
    <w:p w14:paraId="289AE8BC" w14:textId="77777777" w:rsidR="004D08FE" w:rsidRDefault="00BE48CB">
      <w:r>
        <w:t>Manjak prihoda od nefinancijske imovine obrazložen je u uvodnoj bilješci.</w:t>
      </w:r>
    </w:p>
    <w:p w14:paraId="59DF4C30" w14:textId="77777777" w:rsidR="004D08FE" w:rsidRDefault="004D08FE"/>
    <w:p w14:paraId="667AA9BF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4B241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EFC3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DF50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D4EAE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033D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195A5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6D34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0D8AF7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A7F68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F68609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UKUPAN </w:t>
            </w:r>
            <w:r>
              <w:rPr>
                <w:sz w:val="18"/>
              </w:rPr>
              <w:t>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0C528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89115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2AEB7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64.333,29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58563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1256,7</w:t>
            </w:r>
          </w:p>
        </w:tc>
      </w:tr>
    </w:tbl>
    <w:p w14:paraId="2751C007" w14:textId="77777777" w:rsidR="004D08FE" w:rsidRDefault="004D08FE">
      <w:pPr>
        <w:spacing w:after="0"/>
      </w:pPr>
    </w:p>
    <w:p w14:paraId="0640A1BE" w14:textId="77777777" w:rsidR="004D08FE" w:rsidRDefault="00BE48CB">
      <w:r>
        <w:t>Škola je ostvarila manjak prihoda i primitaka (šifra Y005) u iznosu od 64.333,29 eura, a manjak se odnosi na manjak od nefinancijske imovine koji je financiran iz viškova prošle godine, te obaveze za plaće, materijalne troškove i ostale rashode čiji je tro</w:t>
      </w:r>
      <w:r>
        <w:t>šak knjižen u 2025. godini, a prihod za iste će se evidentirati u siječnju 2026. godine. </w:t>
      </w:r>
    </w:p>
    <w:p w14:paraId="7889974A" w14:textId="77777777" w:rsidR="004D08FE" w:rsidRDefault="004D08FE"/>
    <w:p w14:paraId="517DE499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2C08FD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79F04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C49B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42B6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2AE72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B079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EB381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5EA782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6AD93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9DC524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0EB7D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70C86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13.410,03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86305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8.290,76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B97B2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61,8</w:t>
            </w:r>
          </w:p>
        </w:tc>
      </w:tr>
    </w:tbl>
    <w:p w14:paraId="5B480A80" w14:textId="77777777" w:rsidR="004D08FE" w:rsidRDefault="004D08FE">
      <w:pPr>
        <w:spacing w:after="0"/>
      </w:pPr>
    </w:p>
    <w:p w14:paraId="75C7C1F0" w14:textId="77777777" w:rsidR="004D08FE" w:rsidRDefault="00BE48CB">
      <w:r>
        <w:t xml:space="preserve">Preneseni višak prihoda i primitaka od prošle godine nakon korekcije prihoda od </w:t>
      </w:r>
      <w:proofErr w:type="spellStart"/>
      <w:r>
        <w:t>nefinancijeske</w:t>
      </w:r>
      <w:proofErr w:type="spellEnd"/>
      <w:r>
        <w:t xml:space="preserve"> imovine.</w:t>
      </w:r>
    </w:p>
    <w:p w14:paraId="0B68148B" w14:textId="77777777" w:rsidR="004D08FE" w:rsidRDefault="004D08FE"/>
    <w:p w14:paraId="32E8D1D1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0887D9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6170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ECBD9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F2F4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5A2C4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2094D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BAF7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295B53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87874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F1E9B5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FB05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D403D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6524D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66.258,71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054A0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2F98386C" w14:textId="77777777" w:rsidR="004D08FE" w:rsidRDefault="004D08FE">
      <w:pPr>
        <w:spacing w:after="0"/>
      </w:pPr>
    </w:p>
    <w:p w14:paraId="7DB95395" w14:textId="77777777" w:rsidR="004D08FE" w:rsidRDefault="00BE48CB">
      <w:r>
        <w:t>Razlog povećanja stavke 96 je zbog toga što se od financijske godine 2025 više ne koristi konto 19 - aktivna vremenska razgraničenja na koja su se knjižili kontinuirani rashodi, te se trošak evidentira u 12-2025 godine, a prihod u 01-2026 godine.</w:t>
      </w:r>
    </w:p>
    <w:p w14:paraId="49C87EDA" w14:textId="77777777" w:rsidR="004D08FE" w:rsidRDefault="004D08FE"/>
    <w:p w14:paraId="2BB757A0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765B93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9543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0999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05CD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6860A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1079F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E3E5F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7965F1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C895F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6EC65F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D0194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F26728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5.119,27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C1B96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64.333,29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B09DB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1256,7</w:t>
            </w:r>
          </w:p>
        </w:tc>
      </w:tr>
    </w:tbl>
    <w:p w14:paraId="56EF68C9" w14:textId="77777777" w:rsidR="004D08FE" w:rsidRDefault="004D08FE">
      <w:pPr>
        <w:spacing w:after="0"/>
      </w:pPr>
    </w:p>
    <w:p w14:paraId="3993CF65" w14:textId="77777777" w:rsidR="004D08FE" w:rsidRDefault="00BE48CB">
      <w:r>
        <w:t xml:space="preserve">Manjak prihoda i primitaka sastoji se od manjka prihoda od nefinancijske imovine u iznosu od 2.353,38 i manjka prihoda poslovanja koji se odnosi na rashode knjižene u prosincu 2025. </w:t>
      </w:r>
      <w:proofErr w:type="spellStart"/>
      <w:r>
        <w:t>dodine</w:t>
      </w:r>
      <w:proofErr w:type="spellEnd"/>
      <w:r>
        <w:t xml:space="preserve"> za koji će biti plaćeni u siječnju 2026. godine.</w:t>
      </w:r>
    </w:p>
    <w:p w14:paraId="76883080" w14:textId="77777777" w:rsidR="004D08FE" w:rsidRDefault="004D08FE"/>
    <w:p w14:paraId="61B9A465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17DFD4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4A74F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35BC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42E6A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58BE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4C5E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91678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73832A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75931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554C7F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Y005 + '9222-9221' - X005 - </w:t>
            </w:r>
            <w:r>
              <w:rPr>
                <w:sz w:val="18"/>
              </w:rPr>
              <w:t>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4779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D67F4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9ABAC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56.042,53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BA985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00ADDD" w14:textId="77777777" w:rsidR="004D08FE" w:rsidRDefault="004D08FE">
      <w:pPr>
        <w:spacing w:after="0"/>
      </w:pPr>
    </w:p>
    <w:p w14:paraId="571AA55D" w14:textId="77777777" w:rsidR="004D08FE" w:rsidRDefault="00BE48CB">
      <w:r>
        <w:t>Nakon što se od manjka prihoda poslovanja koje iznosi 61.979.91 oduzme 8.290,76 eura prenesenog viška iz prethodnih godina, dobije se financijski rezultat manjka od 56.042,53 eura za pokriće u slijedećim razdobljima.</w:t>
      </w:r>
    </w:p>
    <w:p w14:paraId="3446D5D3" w14:textId="77777777" w:rsidR="004D08FE" w:rsidRDefault="004D08FE"/>
    <w:p w14:paraId="1C85CEDB" w14:textId="77777777" w:rsidR="004D08FE" w:rsidRDefault="00BE48CB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545D5ACF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290165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19A55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A6E45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51A2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9B9F0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F0F9E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6FBA9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21FBAA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AEBB1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50BAA6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52183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B362B4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1.528.887,69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E4B23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1.651.092,49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55CF3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108,0</w:t>
            </w:r>
          </w:p>
        </w:tc>
      </w:tr>
    </w:tbl>
    <w:p w14:paraId="4ED9E97E" w14:textId="77777777" w:rsidR="004D08FE" w:rsidRDefault="004D08FE">
      <w:pPr>
        <w:spacing w:after="0"/>
      </w:pPr>
    </w:p>
    <w:p w14:paraId="18DF6FFA" w14:textId="77777777" w:rsidR="004D08FE" w:rsidRDefault="00BE48CB">
      <w:r>
        <w:t>Povećanje se odnosi prvenstveno zbog uređenja i opremanja školske dvorane i školske zgrade.</w:t>
      </w:r>
    </w:p>
    <w:p w14:paraId="4ED77E32" w14:textId="77777777" w:rsidR="004D08FE" w:rsidRDefault="004D08FE"/>
    <w:p w14:paraId="3C111CBB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199F2A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8003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DD085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5462C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1E73D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106A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9C389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75E54B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C42CA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0AFE05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00053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94951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6.123,56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E881C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17.861,06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87249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291,7</w:t>
            </w:r>
          </w:p>
        </w:tc>
      </w:tr>
    </w:tbl>
    <w:p w14:paraId="789756BE" w14:textId="77777777" w:rsidR="004D08FE" w:rsidRDefault="004D08FE">
      <w:pPr>
        <w:spacing w:after="0"/>
      </w:pPr>
    </w:p>
    <w:p w14:paraId="60E7A325" w14:textId="77777777" w:rsidR="004D08FE" w:rsidRDefault="00BE48CB">
      <w:r>
        <w:t>Povećanje se odnosi zbog financiranja videonadzora na školskoj zgradi zbog kvalitetnije kontrole ulaza i izlaza u školi.</w:t>
      </w:r>
    </w:p>
    <w:p w14:paraId="316AA07A" w14:textId="77777777" w:rsidR="004D08FE" w:rsidRDefault="004D08FE"/>
    <w:p w14:paraId="629B4096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5A9A62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9934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4145C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DFA25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2267F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BB3CD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D74E5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4A856D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4F5D2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7779E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4CBD5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1C5F5B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2E9A4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A32A3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3753,8</w:t>
            </w:r>
          </w:p>
        </w:tc>
      </w:tr>
    </w:tbl>
    <w:p w14:paraId="7BB3BEBD" w14:textId="77777777" w:rsidR="004D08FE" w:rsidRDefault="004D08FE">
      <w:pPr>
        <w:spacing w:after="0"/>
      </w:pPr>
    </w:p>
    <w:p w14:paraId="39A950C5" w14:textId="77777777" w:rsidR="004D08FE" w:rsidRDefault="00BE48CB">
      <w:r>
        <w:t>Povećanje iznosa se odnosi na kapitalna ulaganja za izradu glavnog i izvedbenog projekta energetske obnove OŠ Primošten.</w:t>
      </w:r>
    </w:p>
    <w:p w14:paraId="2F8C7600" w14:textId="77777777" w:rsidR="004D08FE" w:rsidRDefault="004D08FE"/>
    <w:p w14:paraId="3A97AF13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067393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433E8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83A79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82314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6780E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876FE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9DA2C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17C36B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CC44C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34D09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F194D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CA804E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41.270,88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9084D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50.601,99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05540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122,6</w:t>
            </w:r>
          </w:p>
        </w:tc>
      </w:tr>
    </w:tbl>
    <w:p w14:paraId="3F10C169" w14:textId="77777777" w:rsidR="004D08FE" w:rsidRDefault="004D08FE">
      <w:pPr>
        <w:spacing w:after="0"/>
      </w:pPr>
    </w:p>
    <w:p w14:paraId="00D8B037" w14:textId="77777777" w:rsidR="004D08FE" w:rsidRDefault="00BE48CB">
      <w:r>
        <w:t xml:space="preserve">Povećanje na sitnom inventaru je zbog opremanja </w:t>
      </w:r>
      <w:proofErr w:type="spellStart"/>
      <w:r>
        <w:t>novoouređene</w:t>
      </w:r>
      <w:proofErr w:type="spellEnd"/>
      <w:r>
        <w:t xml:space="preserve"> dvorane škole.</w:t>
      </w:r>
    </w:p>
    <w:p w14:paraId="13ECE402" w14:textId="77777777" w:rsidR="004D08FE" w:rsidRDefault="004D08FE"/>
    <w:p w14:paraId="01F3D2C9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14E101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A0E8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BEDEF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3A1F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9DE94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C88DE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BAC6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7C25F4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AD832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14A812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06CF8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E122F0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6178C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64.975,71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21ED7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2D1604" w14:textId="77777777" w:rsidR="004D08FE" w:rsidRDefault="004D08FE">
      <w:pPr>
        <w:spacing w:after="0"/>
      </w:pPr>
    </w:p>
    <w:p w14:paraId="77B28479" w14:textId="77777777" w:rsidR="004D08FE" w:rsidRDefault="00BE48CB">
      <w:r>
        <w:t>Konto se odnosi na trošak plaće koja će biti isplaćena u siječnju 2025. godine.</w:t>
      </w:r>
    </w:p>
    <w:p w14:paraId="1690FAD0" w14:textId="77777777" w:rsidR="004D08FE" w:rsidRDefault="004D08FE"/>
    <w:p w14:paraId="52F2C3EB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0EE901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2FDB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C2C2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773E5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5DEDA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30FB0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D992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417826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8C0C5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07FE5D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od prodaje proizvoda i robe te </w:t>
            </w:r>
            <w:r>
              <w:rPr>
                <w:sz w:val="18"/>
              </w:rPr>
              <w:t>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6037D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093BF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0EF36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5C8E0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218,0</w:t>
            </w:r>
          </w:p>
        </w:tc>
      </w:tr>
    </w:tbl>
    <w:p w14:paraId="396B9549" w14:textId="77777777" w:rsidR="004D08FE" w:rsidRDefault="004D08FE">
      <w:pPr>
        <w:spacing w:after="0"/>
      </w:pPr>
    </w:p>
    <w:p w14:paraId="6F4AF5D9" w14:textId="77777777" w:rsidR="004D08FE" w:rsidRDefault="00BE48CB">
      <w:r>
        <w:t>Konto 166 odnosi se na potraživanja po izlaznim računima za zakup školske dvorane.</w:t>
      </w:r>
    </w:p>
    <w:p w14:paraId="29C667FD" w14:textId="77777777" w:rsidR="004D08FE" w:rsidRDefault="004D08FE"/>
    <w:p w14:paraId="3B902CF4" w14:textId="77777777" w:rsidR="004D08FE" w:rsidRDefault="00BE48C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5195087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4334A0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3143F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CA07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5889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5F701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19549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90D00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0BD774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EBFD04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565F70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8357D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8C22C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962.131,50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4DC994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1.276.322,62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B2A6D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</w:tbl>
    <w:p w14:paraId="639D820E" w14:textId="77777777" w:rsidR="004D08FE" w:rsidRDefault="004D08FE">
      <w:pPr>
        <w:spacing w:after="0"/>
      </w:pPr>
    </w:p>
    <w:p w14:paraId="2C934354" w14:textId="77777777" w:rsidR="004D08FE" w:rsidRDefault="00BE48CB">
      <w:r>
        <w:t>Ukupan iznos utrošen za rashode poslovanja OŠ Primošten za proračunsku godinu 2025 iznosi 1.276.322,62 eura, što je za 32,7% više nego u prethodnom razdoblju prošle godine, a odnosi se na povećanje plaća, materijalne rashode i kapitalna ulaganja.</w:t>
      </w:r>
    </w:p>
    <w:p w14:paraId="288ACB1A" w14:textId="77777777" w:rsidR="004D08FE" w:rsidRDefault="004D08FE"/>
    <w:p w14:paraId="6F9E7943" w14:textId="77777777" w:rsidR="004D08FE" w:rsidRDefault="00BE48CB">
      <w:pPr>
        <w:keepNext/>
        <w:spacing w:line="240" w:lineRule="auto"/>
        <w:jc w:val="center"/>
      </w:pPr>
      <w:r>
        <w:rPr>
          <w:b/>
          <w:sz w:val="28"/>
        </w:rPr>
        <w:t>Promjene</w:t>
      </w:r>
      <w:r>
        <w:rPr>
          <w:b/>
          <w:sz w:val="28"/>
        </w:rPr>
        <w:t xml:space="preserve"> u vrijednosti i obujmu imovine i obveza</w:t>
      </w:r>
    </w:p>
    <w:p w14:paraId="2D9EF0DC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08FE" w14:paraId="25FE1E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AE29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39D4F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6D37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B482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B1A5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E5B37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5BF039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6A6F7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D01670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9B62D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EE757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DCC59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75.156,60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540B6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D88E27" w14:textId="77777777" w:rsidR="004D08FE" w:rsidRDefault="004D08FE">
      <w:pPr>
        <w:spacing w:after="0"/>
      </w:pPr>
    </w:p>
    <w:p w14:paraId="73D2296F" w14:textId="77777777" w:rsidR="004D08FE" w:rsidRDefault="00BE48CB">
      <w:r>
        <w:t xml:space="preserve">Odnosi se na ispravak vrijednosti </w:t>
      </w:r>
      <w:proofErr w:type="spellStart"/>
      <w:r>
        <w:t>građevinskig</w:t>
      </w:r>
      <w:proofErr w:type="spellEnd"/>
      <w:r>
        <w:t xml:space="preserve"> objekata, postrojenja, opreme i knjiga, te iznosi 75.156,60 eura</w:t>
      </w:r>
    </w:p>
    <w:p w14:paraId="608C7B29" w14:textId="77777777" w:rsidR="004D08FE" w:rsidRDefault="004D08FE"/>
    <w:p w14:paraId="085DCD35" w14:textId="77777777" w:rsidR="004D08FE" w:rsidRDefault="00BE48C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119620A8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D08FE" w14:paraId="11F425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F7B90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41570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72029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9A0C3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9007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7E096B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0B63F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6C7D4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Povećanje obveza u izvještajnom razdoblju </w:t>
            </w:r>
            <w:r>
              <w:rPr>
                <w:sz w:val="18"/>
              </w:rPr>
              <w:t>(šifre 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F85B5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8933F8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1.235.921,48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B61F2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63D355" w14:textId="77777777" w:rsidR="004D08FE" w:rsidRDefault="004D08FE">
      <w:pPr>
        <w:spacing w:after="0"/>
      </w:pPr>
    </w:p>
    <w:p w14:paraId="72AF4B81" w14:textId="77777777" w:rsidR="004D08FE" w:rsidRDefault="00BE48CB">
      <w:r>
        <w:t>Veliko povećanje obveza za izvještajno razdoblje 2025. godine je prvenstveno zbog rashoda za nabavu nefinancijske imovine, odnosno kapitalnih ulaganja i nabave opreme u osnovnom školstvu.</w:t>
      </w:r>
    </w:p>
    <w:p w14:paraId="49F075B8" w14:textId="77777777" w:rsidR="004D08FE" w:rsidRDefault="004D08FE"/>
    <w:p w14:paraId="28E0F660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D08FE" w14:paraId="203D60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8953E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25998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3EF89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95A5F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CD53D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3E99A1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0529A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8DC220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D19E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B83378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1.234.239,82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B8066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E87E6B" w14:textId="77777777" w:rsidR="004D08FE" w:rsidRDefault="004D08FE">
      <w:pPr>
        <w:spacing w:after="0"/>
      </w:pPr>
    </w:p>
    <w:p w14:paraId="40468CFD" w14:textId="77777777" w:rsidR="004D08FE" w:rsidRDefault="00BE48CB">
      <w:r>
        <w:t>Podmirene obveze u izvještajnom razdoblju 2025.godine odnose se na obveze za plaće, materijalna prava zaposlenika, obveze za materijalne rashode, obveze za kapitalne pomoći i obveze za nabavu nefinancijske imovine.</w:t>
      </w:r>
    </w:p>
    <w:p w14:paraId="6D9B8FA3" w14:textId="77777777" w:rsidR="004D08FE" w:rsidRDefault="004D08FE"/>
    <w:p w14:paraId="03E2563B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D08FE" w14:paraId="2A85DA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2CC35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0DEA0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98400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9F926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7F819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53A8C5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6B7E3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996FB5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F507E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FAE2B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73.761,77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96A88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9EBDFC" w14:textId="77777777" w:rsidR="004D08FE" w:rsidRDefault="004D08FE">
      <w:pPr>
        <w:spacing w:after="0"/>
      </w:pPr>
    </w:p>
    <w:p w14:paraId="40EB14DC" w14:textId="77777777" w:rsidR="004D08FE" w:rsidRDefault="00BE48CB">
      <w:r>
        <w:t>Obveze na kraju izvještajnog razdoblja su u sličnom iznosu kao i prošle godine. </w:t>
      </w:r>
    </w:p>
    <w:p w14:paraId="158C0B20" w14:textId="77777777" w:rsidR="004D08FE" w:rsidRDefault="004D08FE"/>
    <w:p w14:paraId="38937DE0" w14:textId="77777777" w:rsidR="004D08FE" w:rsidRDefault="00BE48C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D08FE" w14:paraId="4139A2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0DD82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E839D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C1180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831E4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EE23B" w14:textId="77777777" w:rsidR="004D08FE" w:rsidRDefault="00BE48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08FE" w14:paraId="6A936D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0D4F9" w14:textId="77777777" w:rsidR="004D08FE" w:rsidRDefault="004D08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C728C1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334DB" w14:textId="77777777" w:rsidR="004D08FE" w:rsidRDefault="00BE48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F66A4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15415" w14:textId="77777777" w:rsidR="004D08FE" w:rsidRDefault="00BE48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DA4A4A" w14:textId="77777777" w:rsidR="004D08FE" w:rsidRDefault="004D08FE">
      <w:pPr>
        <w:spacing w:after="0"/>
      </w:pPr>
    </w:p>
    <w:p w14:paraId="3560C23D" w14:textId="77777777" w:rsidR="004D08FE" w:rsidRDefault="00BE48CB">
      <w:r>
        <w:t>Osnovna škola Primošten nema dospjelih obaveza u 2025 godini.</w:t>
      </w:r>
    </w:p>
    <w:p w14:paraId="5C087154" w14:textId="77777777" w:rsidR="004D08FE" w:rsidRDefault="004D08FE"/>
    <w:sectPr w:rsidR="004D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FE"/>
    <w:rsid w:val="004D08FE"/>
    <w:rsid w:val="00B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F49C"/>
  <w15:docId w15:val="{AB3D3733-1F51-4CC2-B912-EB199658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1915</Words>
  <Characters>10920</Characters>
  <Application>Microsoft Office Word</Application>
  <DocSecurity>4</DocSecurity>
  <Lines>91</Lines>
  <Paragraphs>25</Paragraphs>
  <ScaleCrop>false</ScaleCrop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 Marinov</cp:lastModifiedBy>
  <cp:revision>2</cp:revision>
  <dcterms:created xsi:type="dcterms:W3CDTF">2026-01-27T13:43:00Z</dcterms:created>
  <dcterms:modified xsi:type="dcterms:W3CDTF">2026-01-27T13:43:00Z</dcterms:modified>
</cp:coreProperties>
</file>