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367" w:rsidRPr="00DD123B" w:rsidRDefault="00DD123B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123B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OSNOVNA ŠKOLA PRIMOŠTEN,</w:t>
      </w:r>
    </w:p>
    <w:p w:rsidR="00DD123B" w:rsidRPr="00DD123B" w:rsidRDefault="00DD123B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123B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Splitska 14</w:t>
      </w:r>
    </w:p>
    <w:p w:rsidR="00DD123B" w:rsidRDefault="00DD123B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123B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22 202 Primošten</w:t>
      </w:r>
    </w:p>
    <w:p w:rsidR="009A1B1E" w:rsidRDefault="009A1B1E">
      <w:pPr>
        <w:rPr>
          <w:rFonts w:ascii="Arial" w:hAnsi="Arial" w:cs="Arial"/>
        </w:rPr>
      </w:pPr>
    </w:p>
    <w:p w:rsidR="009A1B1E" w:rsidRDefault="009A1B1E">
      <w:pPr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="007205DB">
        <w:rPr>
          <w:rFonts w:ascii="Arial" w:hAnsi="Arial" w:cs="Arial"/>
        </w:rPr>
        <w:t>400-04/22-01/0</w:t>
      </w:r>
    </w:p>
    <w:p w:rsidR="009A1B1E" w:rsidRPr="00DD123B" w:rsidRDefault="009A1B1E">
      <w:pPr>
        <w:rPr>
          <w:rFonts w:ascii="Arial" w:hAnsi="Arial" w:cs="Arial"/>
        </w:rPr>
      </w:pPr>
      <w:r>
        <w:rPr>
          <w:rFonts w:ascii="Arial" w:hAnsi="Arial" w:cs="Arial"/>
        </w:rPr>
        <w:t>URBROJ:</w:t>
      </w:r>
      <w:r w:rsidR="00676BD7">
        <w:rPr>
          <w:rFonts w:ascii="Arial" w:hAnsi="Arial" w:cs="Arial"/>
        </w:rPr>
        <w:t>2182-38-01-22-1</w:t>
      </w:r>
    </w:p>
    <w:p w:rsidR="00DD123B" w:rsidRPr="00DD123B" w:rsidRDefault="00DD123B">
      <w:pPr>
        <w:rPr>
          <w:rFonts w:ascii="Arial" w:hAnsi="Arial" w:cs="Arial"/>
        </w:rPr>
      </w:pPr>
    </w:p>
    <w:p w:rsidR="00DD123B" w:rsidRPr="00DD123B" w:rsidRDefault="00DD123B">
      <w:pPr>
        <w:rPr>
          <w:rFonts w:ascii="Arial" w:hAnsi="Arial" w:cs="Arial"/>
        </w:rPr>
      </w:pPr>
      <w:r w:rsidRPr="00DD123B">
        <w:rPr>
          <w:rFonts w:ascii="Arial" w:hAnsi="Arial" w:cs="Arial"/>
        </w:rPr>
        <w:t>OIB:20933548577</w:t>
      </w:r>
    </w:p>
    <w:p w:rsidR="00DD123B" w:rsidRPr="00DD123B" w:rsidRDefault="00DD123B">
      <w:pPr>
        <w:rPr>
          <w:rFonts w:ascii="Arial" w:hAnsi="Arial" w:cs="Arial"/>
        </w:rPr>
      </w:pPr>
      <w:r w:rsidRPr="00DD123B">
        <w:rPr>
          <w:rFonts w:ascii="Arial" w:hAnsi="Arial" w:cs="Arial"/>
        </w:rPr>
        <w:t>RKP:12719</w:t>
      </w:r>
    </w:p>
    <w:p w:rsidR="00DD123B" w:rsidRPr="00DD123B" w:rsidRDefault="00DD123B" w:rsidP="00DD123B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123B" w:rsidRPr="00DD123B" w:rsidRDefault="00DD123B" w:rsidP="00DD123B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123B" w:rsidRPr="00DD123B" w:rsidRDefault="00DD123B" w:rsidP="00DD123B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123B" w:rsidRDefault="009A1B1E" w:rsidP="00DD123B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Predmet: </w:t>
      </w:r>
      <w:r w:rsidR="00DD123B" w:rsidRPr="00DD123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Bilješke uz financijski izvještaj za razdoblje</w:t>
      </w:r>
      <w:r w:rsidR="004B59B0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01 -</w:t>
      </w:r>
      <w:r w:rsidR="00DD123B" w:rsidRPr="00DD123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06/2022</w:t>
      </w:r>
    </w:p>
    <w:p w:rsidR="009A1B1E" w:rsidRDefault="009A1B1E" w:rsidP="00DD123B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1B1E" w:rsidRPr="009A1B1E" w:rsidRDefault="009A1B1E" w:rsidP="009A1B1E">
      <w:pPr>
        <w:pStyle w:val="Odlomakpopisa"/>
        <w:numPr>
          <w:ilvl w:val="0"/>
          <w:numId w:val="9"/>
        </w:num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OBRAZAC PRRAS</w:t>
      </w:r>
    </w:p>
    <w:p w:rsidR="00FC12B1" w:rsidRDefault="00FC12B1" w:rsidP="00DD123B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C12B1" w:rsidRDefault="00FC12B1" w:rsidP="00DD123B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123B" w:rsidRDefault="00DD123B" w:rsidP="00DD123B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123B" w:rsidRPr="009A1B1E" w:rsidRDefault="00DD123B" w:rsidP="009A1B1E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Konto 636 – Pomoć proračunskim korisnicima iz proračuna koji im nije nadležan </w:t>
      </w:r>
    </w:p>
    <w:p w:rsidR="00DD123B" w:rsidRPr="009A1B1E" w:rsidRDefault="00DD123B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Ovaj konto obuhvaća plaće, mentorstva, nagrade i sve pomoći Ministarstva znanosti i obrazovanja. </w:t>
      </w:r>
    </w:p>
    <w:p w:rsidR="00DD123B" w:rsidRPr="009A1B1E" w:rsidRDefault="00DD123B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prošlogodišnjem izvještajnom razdoblju imali smo 1.188.082,85, dok je ove godine zabilježen porast na 1.928.305,09.</w:t>
      </w:r>
    </w:p>
    <w:p w:rsidR="00DD123B" w:rsidRPr="009A1B1E" w:rsidRDefault="00DD123B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Razlozi povećanja su: Osnovica za isplatu plaća je porasla, povećala se donacija za literarno – likovni natječaj ˝Poj riči materinske˝ i iznosila je 20.000,00 kn, a iznos računa za testiranja na COVID 19 iznosio je 2.437,50 kn.</w:t>
      </w:r>
    </w:p>
    <w:p w:rsidR="00DD123B" w:rsidRPr="009A1B1E" w:rsidRDefault="00DD123B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123B" w:rsidRPr="009A1B1E" w:rsidRDefault="00DD123B" w:rsidP="009A1B1E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Konto 652 </w:t>
      </w:r>
      <w:r w:rsidR="005804B5"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804B5"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Prihodi po posebnim propisima – prošlogodišnje izvještajno razdoblje – 23.535,00 kn</w:t>
      </w:r>
    </w:p>
    <w:p w:rsidR="005804B5" w:rsidRPr="009A1B1E" w:rsidRDefault="005804B5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Ovogodišnje izvještajno razdoblje – 44.927,94 kn</w:t>
      </w:r>
    </w:p>
    <w:p w:rsidR="005804B5" w:rsidRPr="009A1B1E" w:rsidRDefault="005804B5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Razlog povećanja je što je u školu je uveden neobavezan program ˝Zdrava prehrana˝ - sufinanciraju je roditelji učenika. Razlika je povećanje za  22.392,94 kn u odnosu na 2021 g.</w:t>
      </w:r>
    </w:p>
    <w:p w:rsidR="005804B5" w:rsidRPr="009A1B1E" w:rsidRDefault="005804B5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804B5" w:rsidRPr="009A1B1E" w:rsidRDefault="005804B5" w:rsidP="009A1B1E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661 – Prihodi od prodaje proizvoda i robe, te pruženih usluga:</w:t>
      </w:r>
    </w:p>
    <w:p w:rsidR="005804B5" w:rsidRPr="009A1B1E" w:rsidRDefault="005804B5" w:rsidP="009A1B1E">
      <w:pPr>
        <w:ind w:left="720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Radi se o kontu za najam dvorane i najam školskog stana odnosno stare škole </w:t>
      </w:r>
      <w:proofErr w:type="spellStart"/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Bilini</w:t>
      </w:r>
      <w:proofErr w:type="spellEnd"/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U prošlogodišnjem razdoblju bilježili smo prihode od 45.150 kn, a u ovogodišnjem imamo prihode od 18.600,00 kn što zn</w:t>
      </w:r>
      <w:r w:rsid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či pad od 26.550,00 kn. Razlog pada je što je najam OŠ </w:t>
      </w:r>
      <w:proofErr w:type="spellStart"/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Bilini</w:t>
      </w:r>
      <w:proofErr w:type="spellEnd"/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omogućen kao isplata na rate, što će se refundirati do kraja godine.</w:t>
      </w:r>
    </w:p>
    <w:p w:rsidR="005804B5" w:rsidRPr="009A1B1E" w:rsidRDefault="005804B5" w:rsidP="009A1B1E">
      <w:pPr>
        <w:ind w:left="720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5625" w:rsidRDefault="005804B5" w:rsidP="009A1B1E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0167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Konto 663 – Donacije od pravnih i fizičkih osoba izvan općeg proračuna: U prošlogodišnjem razdoblju nismo bilježili donacije, a u ovogodišnjem razdoblju imamo </w:t>
      </w:r>
      <w:r w:rsidRPr="00C80167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donaciju od HT –</w:t>
      </w:r>
      <w:r w:rsidR="009A1B1E" w:rsidRPr="00C80167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80167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u iznosu od 700</w:t>
      </w:r>
      <w:r w:rsidR="00BC1622" w:rsidRPr="00C80167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,00</w:t>
      </w:r>
      <w:r w:rsidRPr="00C80167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kn</w:t>
      </w:r>
      <w:r w:rsidR="00C80167" w:rsidRPr="00C80167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robotiku</w:t>
      </w:r>
      <w:r w:rsidRPr="00C80167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od BUCAVAC d.o.o. od 1.000,00 k</w:t>
      </w:r>
      <w:r w:rsidR="00C80167" w:rsidRPr="00C80167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za </w:t>
      </w:r>
      <w:r w:rsidRPr="00C80167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prijevoz učenika </w:t>
      </w:r>
      <w:r w:rsidR="00C80167" w:rsidRPr="00C80167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terensku nastavu.</w:t>
      </w:r>
    </w:p>
    <w:p w:rsidR="00C80167" w:rsidRPr="00C80167" w:rsidRDefault="00C80167" w:rsidP="00C80167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BE5625" w:rsidRPr="009A1B1E" w:rsidRDefault="00BE5625" w:rsidP="009A1B1E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Konto 311 – Plaće: </w:t>
      </w:r>
    </w:p>
    <w:p w:rsidR="00BE5625" w:rsidRPr="009A1B1E" w:rsidRDefault="00BE5625" w:rsidP="009A1B1E">
      <w:pPr>
        <w:ind w:left="708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izvještajnom prošlogodišnjem razdoblju su iznosile 1.512.616,67 kn, a u ovogodišnjem izvještajnom razdoblju 1.553.847,52 gdje bilježimo porast od 41.230,85 kn čemu je zaslužno ponajviše povećanje osnovice plaće.</w:t>
      </w:r>
    </w:p>
    <w:p w:rsidR="00BE5625" w:rsidRPr="009A1B1E" w:rsidRDefault="00BE5625" w:rsidP="009A1B1E">
      <w:pPr>
        <w:ind w:left="708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5625" w:rsidRPr="009A1B1E" w:rsidRDefault="00BE5625" w:rsidP="009A1B1E">
      <w:pPr>
        <w:ind w:left="708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5625" w:rsidRPr="009A1B1E" w:rsidRDefault="00BE5625" w:rsidP="00C30F8A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312 – Ostali rashodi za zaposlene:</w:t>
      </w:r>
    </w:p>
    <w:p w:rsidR="00BE5625" w:rsidRPr="009A1B1E" w:rsidRDefault="00BE5625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prošlogodišnjem izvještajnom razdoblju ostali rashodi za zaposlene iznosili su 73.873,05 kn, do</w:t>
      </w:r>
      <w:r w:rsidR="000A2D83"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 izvještajnom razdoblju 06/2022 iznose </w:t>
      </w:r>
      <w:r w:rsidR="000A2D83"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77.770,37 kn što čini povećanje od 3.897,32 kn. U ovom izvještajnom razdoblju smo imali više otpremnina i nagrada nego u prošlogodišnjem razdoblju.</w:t>
      </w:r>
    </w:p>
    <w:p w:rsidR="000A2D83" w:rsidRPr="009A1B1E" w:rsidRDefault="000A2D83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2D83" w:rsidRPr="009A1B1E" w:rsidRDefault="00BC1622" w:rsidP="00C30F8A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321 – Naknade troškova zaposlenima:</w:t>
      </w:r>
    </w:p>
    <w:p w:rsidR="00BC1622" w:rsidRPr="009A1B1E" w:rsidRDefault="00BC1622" w:rsidP="009A1B1E">
      <w:pPr>
        <w:ind w:left="708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prošlogodišnjem izvještajnom razdoblju naknade za troškove zaposlenima su iznosile 51.896</w:t>
      </w:r>
      <w:r w:rsidR="00263C05"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,96 kn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dok u ovogodišnjem razdoblju imamo porast na 85.001,47 kn. Povećanju troška je doprinijelo ukidanje epidemioloških mjera, kojima su omogućene, ekskurzije, izleti odnosno službena putovanja zaposlenika.</w:t>
      </w:r>
    </w:p>
    <w:p w:rsidR="003171F6" w:rsidRPr="009A1B1E" w:rsidRDefault="003171F6" w:rsidP="009A1B1E">
      <w:pPr>
        <w:ind w:left="708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71F6" w:rsidRPr="009A1B1E" w:rsidRDefault="003171F6" w:rsidP="00C30F8A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322 – Rashodi za materijal i energiju:</w:t>
      </w:r>
    </w:p>
    <w:p w:rsidR="003171F6" w:rsidRPr="009A1B1E" w:rsidRDefault="003171F6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Prošlogodišnje izvještajno razdoblje bilježili smo iznos</w:t>
      </w:r>
      <w:r w:rsidR="00695A8F"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troška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 120.387,87 kn, dok ove godine imamo iznos 181.853,54 kn. Porast troška za 61.465,67 kn je isključivo zbog rasta tržišnih cijena energenata</w:t>
      </w:r>
    </w:p>
    <w:p w:rsidR="003171F6" w:rsidRPr="009A1B1E" w:rsidRDefault="003171F6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71F6" w:rsidRPr="009A1B1E" w:rsidRDefault="003171F6" w:rsidP="00C30F8A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323 – Rashodi za usluge:</w:t>
      </w:r>
    </w:p>
    <w:p w:rsidR="00695A8F" w:rsidRPr="009A1B1E" w:rsidRDefault="00695A8F" w:rsidP="009A1B1E">
      <w:pPr>
        <w:ind w:left="708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prošlogodišnjem izvještajnom razdoblju trošak je iznosio 247.650,21</w:t>
      </w:r>
      <w:r w:rsidR="000624CE"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kn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dok u ovom izvještajnom razdoblju je trošak povećan na 320.808,40 kn odnosno za 72.658,59 kn za što je zaslužno tržišno povećanje cijena usluga, prvenstveno prijevoza zbog povećanja cijene goriva.</w:t>
      </w:r>
    </w:p>
    <w:p w:rsidR="00695A8F" w:rsidRPr="009A1B1E" w:rsidRDefault="00695A8F" w:rsidP="009A1B1E">
      <w:pPr>
        <w:ind w:left="708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95A8F" w:rsidRPr="009A1B1E" w:rsidRDefault="00695A8F" w:rsidP="00C30F8A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329 – Ostali nespomenuti rashodi poslovanja:</w:t>
      </w:r>
    </w:p>
    <w:p w:rsidR="00695A8F" w:rsidRPr="009A1B1E" w:rsidRDefault="000624CE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Iznos troškova u prošlogodišnjem razdoblju bio je 52.386,60 kn, dok je ove godine porastao na 64.099,61 kn, odnosno 11.713,01 kn više nego u prethodnom izvještajnom razdoblju. Povećanje se odnosi također na povećanje tržišnih cijena.</w:t>
      </w:r>
    </w:p>
    <w:p w:rsidR="000624CE" w:rsidRPr="009A1B1E" w:rsidRDefault="000624CE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624CE" w:rsidRPr="009A1B1E" w:rsidRDefault="000624CE" w:rsidP="00C30F8A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343 – Ostali financijski rashodi</w:t>
      </w:r>
    </w:p>
    <w:p w:rsidR="000624CE" w:rsidRPr="009A1B1E" w:rsidRDefault="000624CE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razliku od prošlogodišnjeg izvještajnog razdoblja gdje bilježimo trošak od 127,50 kn, ove godine nemamo rashoda na navedenom kontu.</w:t>
      </w:r>
    </w:p>
    <w:p w:rsidR="000624CE" w:rsidRPr="009A1B1E" w:rsidRDefault="000624CE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624CE" w:rsidRPr="009A1B1E" w:rsidRDefault="000624CE" w:rsidP="00C30F8A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424  - Knjige, umjetnička djela i ostale izložbene vrijednosti:</w:t>
      </w:r>
    </w:p>
    <w:p w:rsidR="000624CE" w:rsidRPr="009A1B1E" w:rsidRDefault="000624CE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prošlogodišnjem izvještajnom razdoblju nemamo troška, dok u ovom imamo 1.735,94 kn za kupnju novih knjiga</w:t>
      </w:r>
      <w:r w:rsidR="00E66C5E"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odnosno obnovu lektire za djecu.</w:t>
      </w:r>
    </w:p>
    <w:p w:rsidR="00F17D81" w:rsidRPr="009A1B1E" w:rsidRDefault="00F17D81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5F93" w:rsidRPr="009A1B1E" w:rsidRDefault="00F35F93" w:rsidP="00C30F8A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Konto 9221-9222 9222-9221 - Višak/Manjak prihoda i primitaka – preneseni</w:t>
      </w:r>
    </w:p>
    <w:p w:rsidR="00F35F93" w:rsidRPr="009A1B1E" w:rsidRDefault="005514B9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31.12.2021 – 52.084,83 kn</w:t>
      </w:r>
    </w:p>
    <w:p w:rsidR="005514B9" w:rsidRDefault="005514B9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30.06.2022 –</w:t>
      </w:r>
      <w:r w:rsidR="0075465D"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0B12"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52.084,83 kn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C30F8A" w:rsidRDefault="00C30F8A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0F8A" w:rsidRPr="009A1B1E" w:rsidRDefault="00C30F8A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465D" w:rsidRPr="009A1B1E" w:rsidRDefault="0075465D" w:rsidP="00F35F93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465D" w:rsidRDefault="0075465D" w:rsidP="00F35F93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465D" w:rsidRDefault="0075465D" w:rsidP="0075465D">
      <w:pPr>
        <w:pStyle w:val="Odlomakpopisa"/>
        <w:jc w:val="center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465D" w:rsidRPr="009A1B1E" w:rsidRDefault="0075465D" w:rsidP="009A1B1E">
      <w:pPr>
        <w:pStyle w:val="Odlomakpopisa"/>
        <w:numPr>
          <w:ilvl w:val="0"/>
          <w:numId w:val="9"/>
        </w:numPr>
        <w:jc w:val="center"/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OBVEZE</w:t>
      </w:r>
    </w:p>
    <w:p w:rsidR="0075465D" w:rsidRDefault="0075465D" w:rsidP="0075465D">
      <w:pPr>
        <w:pStyle w:val="Odlomakpopisa"/>
        <w:jc w:val="center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465D" w:rsidRDefault="0075465D" w:rsidP="00C30F8A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465D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V002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036112" w:rsidRP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Povećanje obveza u izvještajnom razdoblju</w:t>
      </w:r>
      <w:r w:rsid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75465D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Obveze su se povećale uslijed porasta tržišnih cijena materijala, usluga i energenata, a ujedno i povećanja o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snovice plaće i iznose </w:t>
      </w:r>
      <w:r w:rsidR="00036112" w:rsidRP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036112" w:rsidRP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576</w:t>
      </w:r>
      <w:r w:rsid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036112" w:rsidRP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093,1</w:t>
      </w:r>
      <w:r w:rsid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0kn.</w:t>
      </w:r>
    </w:p>
    <w:p w:rsidR="00036112" w:rsidRDefault="00036112" w:rsidP="0075465D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36112" w:rsidRDefault="00036112" w:rsidP="00C30F8A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V004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Podmirene obveze u izvještajnom razdoblju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Obveze su se povećale uslijed porasta tržišnih cijena materijala, usluga i energenata, a uj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edno i povećanja osnovice plaće i iznose </w:t>
      </w:r>
      <w:r w:rsidRP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499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454,14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kn.</w:t>
      </w:r>
    </w:p>
    <w:p w:rsidR="00036112" w:rsidRDefault="00036112" w:rsidP="0075465D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36112" w:rsidRDefault="00036112" w:rsidP="00C30F8A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V006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Stanje obveza na kraju izvještajnog razdoblja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P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377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453,54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kn -  </w:t>
      </w:r>
      <w:r w:rsidRP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Stanje je slično ka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i u prošlogodišnjem razdoblju.</w:t>
      </w:r>
    </w:p>
    <w:p w:rsidR="00387370" w:rsidRPr="00387370" w:rsidRDefault="00387370" w:rsidP="00387370">
      <w:pPr>
        <w:pStyle w:val="Odlomakpopisa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87370" w:rsidRPr="00814DE4" w:rsidRDefault="00387370" w:rsidP="00387370">
      <w:pPr>
        <w:pStyle w:val="Odlomakpopisa"/>
        <w:numPr>
          <w:ilvl w:val="5"/>
          <w:numId w:val="9"/>
        </w:numPr>
        <w:jc w:val="both"/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4DE4"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Sudske presude</w:t>
      </w:r>
    </w:p>
    <w:p w:rsidR="00387370" w:rsidRDefault="00387370" w:rsidP="00387370">
      <w:pPr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87370" w:rsidRPr="00387370" w:rsidRDefault="00387370" w:rsidP="00387370">
      <w:pPr>
        <w:ind w:left="708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Djelatnici O</w:t>
      </w:r>
      <w:r w:rsidR="00FC2447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</w:t>
      </w:r>
      <w:r w:rsidR="00FC2447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Primošten vode sudske sporove radi isplate razlike plaće iz 2016. i 2017. godine.</w:t>
      </w:r>
      <w:r w:rsidR="00814DE4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Radi se o ukupno 17 djelatnika.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Pravomoćn</w:t>
      </w:r>
      <w:r w:rsidR="00683E49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presud</w:t>
      </w:r>
      <w:r w:rsidR="00683E49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sada </w:t>
      </w:r>
      <w:r w:rsidR="00683E49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dobilo jedno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rješenj</w:t>
      </w:r>
      <w:r w:rsidR="00683E49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u iznosu od 7.557,73 kn + 750 kn sudskih pristojbi. Nalog za isplatu sredstava upućen je Ministarstvu znanosti i obrazovanja,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ali sredstva još uvijek nisu doznačena. </w:t>
      </w:r>
      <w:r w:rsidR="00814DE4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 14 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djelatnik</w:t>
      </w:r>
      <w:r w:rsidR="00814DE4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čeka pravomoćnost</w:t>
      </w:r>
      <w:r w:rsidR="00814DE4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 za 2 još uvijek nije donesena presuda</w:t>
      </w:r>
      <w:r w:rsidR="00683E49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Sudske pristojbe su plaćene za 6 djelatnika u iznosu od 4.250,00 kn</w:t>
      </w:r>
    </w:p>
    <w:p w:rsidR="00FC12B1" w:rsidRDefault="00FC12B1" w:rsidP="0075465D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2BFF" w:rsidRDefault="00B92BFF" w:rsidP="0075465D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2BFF" w:rsidRDefault="00B92BFF" w:rsidP="0075465D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2BFF" w:rsidRDefault="00B92BFF" w:rsidP="0075465D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2BFF" w:rsidRDefault="00B92BFF" w:rsidP="0075465D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Primoštenu, 11.07.2022.</w:t>
      </w:r>
    </w:p>
    <w:p w:rsidR="00B92BFF" w:rsidRDefault="00B92BFF" w:rsidP="0075465D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36112" w:rsidRDefault="00036112" w:rsidP="0075465D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36112" w:rsidRPr="0075465D" w:rsidRDefault="00036112" w:rsidP="0075465D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14B9" w:rsidRDefault="005514B9" w:rsidP="00F35F93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5F93" w:rsidRDefault="00F35F93" w:rsidP="000624CE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71F6" w:rsidRPr="003171F6" w:rsidRDefault="003171F6" w:rsidP="003171F6">
      <w:pPr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C1622" w:rsidRPr="00BC1622" w:rsidRDefault="00BC1622" w:rsidP="00BC1622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5625" w:rsidRPr="00BC1622" w:rsidRDefault="00BE5625" w:rsidP="00BE5625">
      <w:pPr>
        <w:pStyle w:val="Odlomakpopisa"/>
        <w:ind w:left="1428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5625" w:rsidRPr="00BC1622" w:rsidRDefault="00BE5625" w:rsidP="00BE5625">
      <w:pPr>
        <w:ind w:left="708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5625" w:rsidRPr="00BC1622" w:rsidRDefault="00BE5625" w:rsidP="00BE5625">
      <w:pPr>
        <w:pStyle w:val="Odlomakpopisa"/>
        <w:ind w:left="1428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123B" w:rsidRPr="00BC1622" w:rsidRDefault="00DD123B" w:rsidP="00DD123B">
      <w:pPr>
        <w:jc w:val="center"/>
        <w:rPr>
          <w:rFonts w:ascii="Arial" w:hAnsi="Arial" w:cs="Arial"/>
          <w:sz w:val="24"/>
          <w:szCs w:val="24"/>
        </w:rPr>
      </w:pPr>
    </w:p>
    <w:sectPr w:rsidR="00DD123B" w:rsidRPr="00BC1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5E71"/>
    <w:multiLevelType w:val="hybridMultilevel"/>
    <w:tmpl w:val="CBEC9E7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68099E"/>
    <w:multiLevelType w:val="hybridMultilevel"/>
    <w:tmpl w:val="339C78F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3533D37"/>
    <w:multiLevelType w:val="hybridMultilevel"/>
    <w:tmpl w:val="0674C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65D5C"/>
    <w:multiLevelType w:val="hybridMultilevel"/>
    <w:tmpl w:val="3CBA3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008A0"/>
    <w:multiLevelType w:val="hybridMultilevel"/>
    <w:tmpl w:val="EF3C60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A1BC3"/>
    <w:multiLevelType w:val="hybridMultilevel"/>
    <w:tmpl w:val="572A3A2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D69151B"/>
    <w:multiLevelType w:val="hybridMultilevel"/>
    <w:tmpl w:val="A17E0A8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DB20FB1"/>
    <w:multiLevelType w:val="hybridMultilevel"/>
    <w:tmpl w:val="413E43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21E75"/>
    <w:multiLevelType w:val="hybridMultilevel"/>
    <w:tmpl w:val="E2464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77FF4"/>
    <w:multiLevelType w:val="hybridMultilevel"/>
    <w:tmpl w:val="ED06B91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3B"/>
    <w:rsid w:val="00036112"/>
    <w:rsid w:val="000624CE"/>
    <w:rsid w:val="000A2D83"/>
    <w:rsid w:val="0022051B"/>
    <w:rsid w:val="00263C05"/>
    <w:rsid w:val="003171F6"/>
    <w:rsid w:val="00387370"/>
    <w:rsid w:val="004B59B0"/>
    <w:rsid w:val="005514B9"/>
    <w:rsid w:val="005804B5"/>
    <w:rsid w:val="00600FF0"/>
    <w:rsid w:val="00676BD7"/>
    <w:rsid w:val="00683E49"/>
    <w:rsid w:val="00695A8F"/>
    <w:rsid w:val="007205DB"/>
    <w:rsid w:val="0075465D"/>
    <w:rsid w:val="00814DE4"/>
    <w:rsid w:val="009A1B1E"/>
    <w:rsid w:val="00B92BFF"/>
    <w:rsid w:val="00BC1622"/>
    <w:rsid w:val="00BE5625"/>
    <w:rsid w:val="00C30F8A"/>
    <w:rsid w:val="00C80167"/>
    <w:rsid w:val="00D61367"/>
    <w:rsid w:val="00DD123B"/>
    <w:rsid w:val="00DF0B12"/>
    <w:rsid w:val="00E66C5E"/>
    <w:rsid w:val="00F17D81"/>
    <w:rsid w:val="00F35F93"/>
    <w:rsid w:val="00FC12B1"/>
    <w:rsid w:val="00FC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6328"/>
  <w15:chartTrackingRefBased/>
  <w15:docId w15:val="{2E2CD5A2-572E-412D-865A-A574C3B3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1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</dc:creator>
  <cp:keywords/>
  <dc:description/>
  <cp:lastModifiedBy>vadmav03</cp:lastModifiedBy>
  <cp:revision>2</cp:revision>
  <dcterms:created xsi:type="dcterms:W3CDTF">2022-07-11T09:51:00Z</dcterms:created>
  <dcterms:modified xsi:type="dcterms:W3CDTF">2022-07-11T09:51:00Z</dcterms:modified>
</cp:coreProperties>
</file>